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940"/>
        <w:gridCol w:w="2700"/>
      </w:tblGrid>
      <w:tr w:rsidR="00F601CD" w14:paraId="14C795FF" w14:textId="77777777">
        <w:tc>
          <w:tcPr>
            <w:tcW w:w="2448" w:type="dxa"/>
            <w:vAlign w:val="center"/>
          </w:tcPr>
          <w:p w14:paraId="5B886268" w14:textId="77777777" w:rsidR="00F601CD" w:rsidRDefault="0018635C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noProof/>
                <w:sz w:val="32"/>
              </w:rPr>
              <w:drawing>
                <wp:inline distT="0" distB="0" distL="0" distR="0" wp14:anchorId="446A8013" wp14:editId="44C03AC2">
                  <wp:extent cx="863600" cy="871855"/>
                  <wp:effectExtent l="0" t="0" r="0" b="0"/>
                  <wp:docPr id="1" name="Picture 1" descr="ays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ys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vAlign w:val="center"/>
          </w:tcPr>
          <w:p w14:paraId="1A3419A8" w14:textId="77777777" w:rsidR="00F601CD" w:rsidRDefault="00F601CD">
            <w:pPr>
              <w:ind w:left="1440" w:hanging="14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Sponsored by AYSO Region 678, Newhall/Valencia, California</w:t>
            </w:r>
          </w:p>
          <w:p w14:paraId="5BC90EC2" w14:textId="77777777" w:rsidR="00F601CD" w:rsidRDefault="00F601CD">
            <w:pPr>
              <w:ind w:left="1440" w:hanging="1440"/>
              <w:jc w:val="center"/>
              <w:rPr>
                <w:rFonts w:ascii="Arial" w:hAnsi="Arial"/>
                <w:sz w:val="16"/>
              </w:rPr>
            </w:pPr>
          </w:p>
          <w:p w14:paraId="4B480251" w14:textId="05588722" w:rsidR="00F601CD" w:rsidRDefault="00F601CD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i/>
                <w:sz w:val="32"/>
              </w:rPr>
              <w:t>201</w:t>
            </w:r>
            <w:r w:rsidR="00DA30DE">
              <w:rPr>
                <w:rFonts w:ascii="Arial" w:hAnsi="Arial"/>
                <w:b/>
                <w:i/>
                <w:sz w:val="32"/>
              </w:rPr>
              <w:t>9</w:t>
            </w:r>
            <w:r>
              <w:rPr>
                <w:rFonts w:ascii="Arial" w:hAnsi="Arial"/>
                <w:b/>
                <w:i/>
                <w:sz w:val="32"/>
              </w:rPr>
              <w:t xml:space="preserve"> AYSO Santa Clarita Gold Rush</w:t>
            </w:r>
          </w:p>
          <w:p w14:paraId="248DAF1A" w14:textId="77777777" w:rsidR="00F601CD" w:rsidRDefault="00F601CD">
            <w:pPr>
              <w:jc w:val="center"/>
              <w:rPr>
                <w:rFonts w:ascii="Arial" w:hAnsi="Arial"/>
                <w:sz w:val="16"/>
              </w:rPr>
            </w:pPr>
          </w:p>
          <w:p w14:paraId="6A832B78" w14:textId="77777777" w:rsidR="00F601CD" w:rsidRDefault="00F601CD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Team Invitation</w:t>
            </w:r>
          </w:p>
        </w:tc>
        <w:tc>
          <w:tcPr>
            <w:tcW w:w="2700" w:type="dxa"/>
            <w:vAlign w:val="center"/>
          </w:tcPr>
          <w:p w14:paraId="45278F2F" w14:textId="77777777" w:rsidR="00F601CD" w:rsidRDefault="0018635C">
            <w:pPr>
              <w:jc w:val="center"/>
              <w:rPr>
                <w:rFonts w:ascii="Arial" w:hAnsi="Arial"/>
                <w:sz w:val="18"/>
              </w:rPr>
            </w:pPr>
            <w:bookmarkStart w:id="0" w:name="OLE_LINK1"/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1D9B06DC" wp14:editId="5F62EC5A">
                  <wp:extent cx="1574800" cy="922655"/>
                  <wp:effectExtent l="0" t="0" r="0" b="0"/>
                  <wp:docPr id="2" name="Picture 2" descr="Gold Rush letter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ld Rush letter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19ACC9D4" w14:textId="77777777" w:rsidR="00F601CD" w:rsidRDefault="00F601CD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</w:tbl>
    <w:p w14:paraId="2571915E" w14:textId="77777777" w:rsidR="00F601CD" w:rsidRDefault="00F601CD">
      <w:pPr>
        <w:rPr>
          <w:rFonts w:ascii="Arial" w:hAnsi="Arial"/>
          <w:sz w:val="19"/>
        </w:rPr>
      </w:pPr>
    </w:p>
    <w:p w14:paraId="10E28E3B" w14:textId="77777777" w:rsidR="00F601CD" w:rsidRPr="00036C1A" w:rsidRDefault="00F601CD" w:rsidP="00036C1A">
      <w:pPr>
        <w:spacing w:after="120" w:line="360" w:lineRule="auto"/>
        <w:rPr>
          <w:rFonts w:ascii="Arial" w:hAnsi="Arial"/>
          <w:b/>
          <w:sz w:val="20"/>
          <w:szCs w:val="20"/>
        </w:rPr>
      </w:pPr>
      <w:r w:rsidRPr="00036C1A">
        <w:rPr>
          <w:rFonts w:ascii="Arial" w:hAnsi="Arial"/>
          <w:b/>
          <w:sz w:val="20"/>
          <w:szCs w:val="20"/>
        </w:rPr>
        <w:t>AYSO Region 678 is proud to invite your team to the AYSO Santa Clarita Gold Rush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9468"/>
      </w:tblGrid>
      <w:tr w:rsidR="00F601CD" w14:paraId="6C0D3C98" w14:textId="77777777">
        <w:trPr>
          <w:trHeight w:val="297"/>
        </w:trPr>
        <w:tc>
          <w:tcPr>
            <w:tcW w:w="1548" w:type="dxa"/>
          </w:tcPr>
          <w:p w14:paraId="5E77210F" w14:textId="77777777" w:rsidR="00F601CD" w:rsidRDefault="00F601CD">
            <w:pPr>
              <w:tabs>
                <w:tab w:val="left" w:pos="1440"/>
              </w:tabs>
              <w:spacing w:after="16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Scope:</w:t>
            </w:r>
          </w:p>
        </w:tc>
        <w:tc>
          <w:tcPr>
            <w:tcW w:w="9468" w:type="dxa"/>
          </w:tcPr>
          <w:p w14:paraId="1B3C1C0F" w14:textId="4CAE8291" w:rsidR="00F601CD" w:rsidRDefault="00F601CD" w:rsidP="00D60BCC">
            <w:pPr>
              <w:tabs>
                <w:tab w:val="left" w:pos="1440"/>
              </w:tabs>
              <w:spacing w:after="16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AYSO Invitational – open to AYSO teams only from all Sections for the </w:t>
            </w:r>
            <w:r w:rsidRPr="0018635C">
              <w:rPr>
                <w:rFonts w:ascii="Arial" w:hAnsi="Arial"/>
                <w:b/>
                <w:sz w:val="19"/>
              </w:rPr>
              <w:t>Fall 201</w:t>
            </w:r>
            <w:r w:rsidR="00D60BCC">
              <w:rPr>
                <w:rFonts w:ascii="Arial" w:hAnsi="Arial"/>
                <w:b/>
                <w:sz w:val="19"/>
              </w:rPr>
              <w:t>9</w:t>
            </w:r>
            <w:r w:rsidRPr="0018635C">
              <w:rPr>
                <w:rFonts w:ascii="Arial" w:hAnsi="Arial"/>
                <w:b/>
                <w:sz w:val="19"/>
              </w:rPr>
              <w:t xml:space="preserve"> season</w:t>
            </w:r>
            <w:r>
              <w:rPr>
                <w:rFonts w:ascii="Arial" w:hAnsi="Arial"/>
                <w:sz w:val="19"/>
              </w:rPr>
              <w:t>.</w:t>
            </w:r>
          </w:p>
        </w:tc>
      </w:tr>
      <w:tr w:rsidR="00F601CD" w14:paraId="6600CE44" w14:textId="77777777">
        <w:tc>
          <w:tcPr>
            <w:tcW w:w="1548" w:type="dxa"/>
          </w:tcPr>
          <w:p w14:paraId="52DA888E" w14:textId="77777777" w:rsidR="00F601CD" w:rsidRDefault="00F601CD">
            <w:pPr>
              <w:tabs>
                <w:tab w:val="left" w:pos="1440"/>
              </w:tabs>
              <w:spacing w:after="16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When:</w:t>
            </w:r>
          </w:p>
        </w:tc>
        <w:tc>
          <w:tcPr>
            <w:tcW w:w="9468" w:type="dxa"/>
          </w:tcPr>
          <w:p w14:paraId="24B59ACF" w14:textId="7F1AC4B9" w:rsidR="00F601CD" w:rsidRPr="008B4FDB" w:rsidRDefault="00F601CD" w:rsidP="00D60BCC">
            <w:pPr>
              <w:tabs>
                <w:tab w:val="left" w:pos="1440"/>
              </w:tabs>
              <w:spacing w:after="160"/>
              <w:rPr>
                <w:rFonts w:ascii="Arial" w:hAnsi="Arial"/>
                <w:b/>
                <w:sz w:val="19"/>
              </w:rPr>
            </w:pPr>
            <w:r w:rsidRPr="008B4FDB">
              <w:rPr>
                <w:rFonts w:ascii="Arial" w:hAnsi="Arial"/>
                <w:b/>
                <w:sz w:val="19"/>
              </w:rPr>
              <w:t xml:space="preserve">Saturday &amp; Sunday, December </w:t>
            </w:r>
            <w:r w:rsidR="00D60BCC">
              <w:rPr>
                <w:rFonts w:ascii="Arial" w:hAnsi="Arial"/>
                <w:b/>
                <w:sz w:val="19"/>
              </w:rPr>
              <w:t>14-15</w:t>
            </w:r>
            <w:r w:rsidR="00F07CA7">
              <w:rPr>
                <w:rFonts w:ascii="Arial" w:hAnsi="Arial"/>
                <w:b/>
                <w:sz w:val="19"/>
              </w:rPr>
              <w:t>, 201</w:t>
            </w:r>
            <w:r w:rsidR="00D60BCC">
              <w:rPr>
                <w:rFonts w:ascii="Arial" w:hAnsi="Arial"/>
                <w:b/>
                <w:sz w:val="19"/>
              </w:rPr>
              <w:t>9</w:t>
            </w:r>
            <w:r w:rsidRPr="008B4FDB">
              <w:rPr>
                <w:rFonts w:ascii="Arial" w:hAnsi="Arial"/>
                <w:b/>
                <w:sz w:val="19"/>
              </w:rPr>
              <w:t xml:space="preserve">; Rainout dates: Dec. </w:t>
            </w:r>
            <w:r w:rsidR="00D60BCC">
              <w:rPr>
                <w:rFonts w:ascii="Arial" w:hAnsi="Arial"/>
                <w:b/>
                <w:sz w:val="19"/>
              </w:rPr>
              <w:t>21-22</w:t>
            </w:r>
            <w:r>
              <w:rPr>
                <w:rFonts w:ascii="Arial" w:hAnsi="Arial"/>
                <w:b/>
                <w:sz w:val="19"/>
              </w:rPr>
              <w:t>, 201</w:t>
            </w:r>
            <w:r w:rsidR="00D60BCC">
              <w:rPr>
                <w:rFonts w:ascii="Arial" w:hAnsi="Arial"/>
                <w:b/>
                <w:sz w:val="19"/>
              </w:rPr>
              <w:t>9</w:t>
            </w:r>
          </w:p>
        </w:tc>
      </w:tr>
      <w:tr w:rsidR="00F601CD" w14:paraId="40B7894B" w14:textId="77777777">
        <w:tc>
          <w:tcPr>
            <w:tcW w:w="1548" w:type="dxa"/>
          </w:tcPr>
          <w:p w14:paraId="47F5E317" w14:textId="77777777" w:rsidR="00F601CD" w:rsidRDefault="00F601CD">
            <w:pPr>
              <w:tabs>
                <w:tab w:val="left" w:pos="1440"/>
              </w:tabs>
              <w:spacing w:after="16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Where:</w:t>
            </w:r>
          </w:p>
        </w:tc>
        <w:tc>
          <w:tcPr>
            <w:tcW w:w="9468" w:type="dxa"/>
          </w:tcPr>
          <w:p w14:paraId="646B87FE" w14:textId="77777777" w:rsidR="00F601CD" w:rsidRDefault="00F601CD" w:rsidP="00F601CD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The tournament will be held at </w:t>
            </w:r>
            <w:r w:rsidRPr="00E41C73">
              <w:rPr>
                <w:rFonts w:ascii="Arial" w:hAnsi="Arial"/>
                <w:b/>
                <w:sz w:val="22"/>
                <w:u w:val="single"/>
              </w:rPr>
              <w:t xml:space="preserve">Santa Clarita Central Park, </w:t>
            </w:r>
            <w:r w:rsidRPr="00E41C73">
              <w:rPr>
                <w:rFonts w:ascii="Arial" w:hAnsi="Arial"/>
                <w:b/>
                <w:sz w:val="20"/>
                <w:u w:val="single"/>
              </w:rPr>
              <w:t>27150 Bouquet Canyon Rd, Santa Clarita, CA 91350</w:t>
            </w:r>
            <w:r>
              <w:rPr>
                <w:rFonts w:ascii="Arial" w:hAnsi="Arial"/>
                <w:sz w:val="19"/>
              </w:rPr>
              <w:t xml:space="preserve">. There is no charge for parking. </w:t>
            </w:r>
          </w:p>
          <w:p w14:paraId="3F15C1C5" w14:textId="77777777" w:rsidR="00F55A4F" w:rsidRPr="006D57DA" w:rsidRDefault="00F55A4F" w:rsidP="00F601CD">
            <w:pPr>
              <w:rPr>
                <w:rFonts w:ascii="Arial" w:hAnsi="Arial"/>
                <w:b/>
                <w:sz w:val="20"/>
                <w:u w:val="single"/>
              </w:rPr>
            </w:pPr>
          </w:p>
        </w:tc>
      </w:tr>
      <w:tr w:rsidR="00F601CD" w14:paraId="13F1CC83" w14:textId="77777777">
        <w:tc>
          <w:tcPr>
            <w:tcW w:w="1548" w:type="dxa"/>
          </w:tcPr>
          <w:p w14:paraId="5C1ADD35" w14:textId="77777777" w:rsidR="00F601CD" w:rsidRDefault="00F601CD">
            <w:pPr>
              <w:tabs>
                <w:tab w:val="left" w:pos="1440"/>
              </w:tabs>
              <w:spacing w:after="16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Who:</w:t>
            </w:r>
          </w:p>
        </w:tc>
        <w:tc>
          <w:tcPr>
            <w:tcW w:w="9468" w:type="dxa"/>
          </w:tcPr>
          <w:p w14:paraId="0DA527BA" w14:textId="68C91CB3" w:rsidR="00F601CD" w:rsidRDefault="00F601CD" w:rsidP="00D60BCC">
            <w:pPr>
              <w:tabs>
                <w:tab w:val="left" w:pos="1440"/>
              </w:tabs>
              <w:spacing w:after="16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AYSO boys and </w:t>
            </w:r>
            <w:proofErr w:type="gramStart"/>
            <w:r>
              <w:rPr>
                <w:rFonts w:ascii="Arial" w:hAnsi="Arial"/>
                <w:sz w:val="19"/>
              </w:rPr>
              <w:t>girls</w:t>
            </w:r>
            <w:proofErr w:type="gramEnd"/>
            <w:r>
              <w:rPr>
                <w:rFonts w:ascii="Arial" w:hAnsi="Arial"/>
                <w:sz w:val="19"/>
              </w:rPr>
              <w:t xml:space="preserve"> teams in age divisions: </w:t>
            </w:r>
            <w:r w:rsidR="006D1526">
              <w:rPr>
                <w:rFonts w:ascii="Arial" w:hAnsi="Arial"/>
                <w:sz w:val="19"/>
              </w:rPr>
              <w:t>13U/14U</w:t>
            </w:r>
            <w:r>
              <w:rPr>
                <w:rFonts w:ascii="Arial" w:hAnsi="Arial"/>
                <w:sz w:val="19"/>
              </w:rPr>
              <w:t xml:space="preserve"> (11v11) 1</w:t>
            </w:r>
            <w:r w:rsidR="006D1526">
              <w:rPr>
                <w:rFonts w:ascii="Arial" w:hAnsi="Arial"/>
                <w:sz w:val="19"/>
              </w:rPr>
              <w:t>8</w:t>
            </w:r>
            <w:r>
              <w:rPr>
                <w:rFonts w:ascii="Arial" w:hAnsi="Arial"/>
                <w:sz w:val="19"/>
              </w:rPr>
              <w:t xml:space="preserve"> players max. </w:t>
            </w:r>
            <w:r w:rsidR="006D1526">
              <w:rPr>
                <w:rFonts w:ascii="Arial" w:hAnsi="Arial"/>
                <w:sz w:val="19"/>
              </w:rPr>
              <w:t>11U/12U</w:t>
            </w:r>
            <w:r>
              <w:rPr>
                <w:rFonts w:ascii="Arial" w:hAnsi="Arial"/>
                <w:sz w:val="19"/>
              </w:rPr>
              <w:t xml:space="preserve"> (9v9) 1</w:t>
            </w:r>
            <w:r w:rsidR="006D1526">
              <w:rPr>
                <w:rFonts w:ascii="Arial" w:hAnsi="Arial"/>
                <w:sz w:val="19"/>
              </w:rPr>
              <w:t>6</w:t>
            </w:r>
            <w:r>
              <w:rPr>
                <w:rFonts w:ascii="Arial" w:hAnsi="Arial"/>
                <w:sz w:val="19"/>
              </w:rPr>
              <w:t xml:space="preserve"> players max. and  </w:t>
            </w:r>
            <w:r w:rsidR="006D1526">
              <w:rPr>
                <w:rFonts w:ascii="Arial" w:hAnsi="Arial"/>
                <w:sz w:val="19"/>
              </w:rPr>
              <w:t>9U/10U</w:t>
            </w:r>
            <w:r>
              <w:rPr>
                <w:rFonts w:ascii="Arial" w:hAnsi="Arial"/>
                <w:sz w:val="19"/>
              </w:rPr>
              <w:t xml:space="preserve"> (7v7) 10 players max. All players must be AYSO registered and have played in the </w:t>
            </w:r>
            <w:r>
              <w:rPr>
                <w:rFonts w:ascii="Arial" w:hAnsi="Arial"/>
                <w:b/>
                <w:sz w:val="19"/>
              </w:rPr>
              <w:t xml:space="preserve">Fall </w:t>
            </w:r>
            <w:r w:rsidRPr="008A6ECB">
              <w:rPr>
                <w:rFonts w:ascii="Arial" w:hAnsi="Arial"/>
                <w:b/>
                <w:sz w:val="19"/>
              </w:rPr>
              <w:t>201</w:t>
            </w:r>
            <w:r w:rsidR="00D60BCC">
              <w:rPr>
                <w:rFonts w:ascii="Arial" w:hAnsi="Arial"/>
                <w:b/>
                <w:sz w:val="19"/>
              </w:rPr>
              <w:t>9</w:t>
            </w:r>
            <w:r>
              <w:rPr>
                <w:rFonts w:ascii="Arial" w:hAnsi="Arial"/>
                <w:sz w:val="19"/>
              </w:rPr>
              <w:t xml:space="preserve"> season. Guest players will be allowed (3 maximum per team). Co-ed teams will be accepted in boys’ divisions only.</w:t>
            </w:r>
            <w:r w:rsidR="00F55A4F">
              <w:rPr>
                <w:rFonts w:ascii="Arial" w:hAnsi="Arial"/>
                <w:sz w:val="19"/>
              </w:rPr>
              <w:t xml:space="preserve"> </w:t>
            </w:r>
            <w:r w:rsidR="00F55A4F" w:rsidRPr="00D60BCC">
              <w:rPr>
                <w:rFonts w:ascii="Arial" w:hAnsi="Arial"/>
                <w:b/>
                <w:sz w:val="19"/>
                <w:u w:val="single"/>
              </w:rPr>
              <w:t>Teams bringing a referee team will be given priority</w:t>
            </w:r>
            <w:r w:rsidR="008A6C41" w:rsidRPr="00D60BCC">
              <w:rPr>
                <w:rFonts w:ascii="Arial" w:hAnsi="Arial"/>
                <w:b/>
                <w:sz w:val="19"/>
                <w:u w:val="single"/>
              </w:rPr>
              <w:t xml:space="preserve"> placement; teams with no referees are subject to </w:t>
            </w:r>
            <w:r w:rsidR="00161D11" w:rsidRPr="00D60BCC">
              <w:rPr>
                <w:rFonts w:ascii="Arial" w:hAnsi="Arial"/>
                <w:b/>
                <w:sz w:val="19"/>
                <w:u w:val="single"/>
              </w:rPr>
              <w:t>being waitlisted</w:t>
            </w:r>
            <w:r w:rsidR="00F55A4F" w:rsidRPr="008A6C41">
              <w:rPr>
                <w:rFonts w:ascii="Arial" w:hAnsi="Arial"/>
                <w:sz w:val="19"/>
                <w:u w:val="single"/>
              </w:rPr>
              <w:t>.</w:t>
            </w:r>
          </w:p>
        </w:tc>
      </w:tr>
      <w:tr w:rsidR="00F601CD" w14:paraId="46CBC8F8" w14:textId="77777777">
        <w:tc>
          <w:tcPr>
            <w:tcW w:w="1548" w:type="dxa"/>
          </w:tcPr>
          <w:p w14:paraId="3E3F6B12" w14:textId="77777777" w:rsidR="00F601CD" w:rsidRDefault="00F601CD">
            <w:pPr>
              <w:tabs>
                <w:tab w:val="left" w:pos="1440"/>
              </w:tabs>
              <w:spacing w:after="16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What:</w:t>
            </w:r>
          </w:p>
        </w:tc>
        <w:tc>
          <w:tcPr>
            <w:tcW w:w="9468" w:type="dxa"/>
          </w:tcPr>
          <w:p w14:paraId="21FB7532" w14:textId="5B4B0927" w:rsidR="00F601CD" w:rsidRDefault="00F601CD" w:rsidP="00D60BCC">
            <w:pPr>
              <w:tabs>
                <w:tab w:val="left" w:pos="1440"/>
              </w:tabs>
              <w:spacing w:after="16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Pool play tournament. Each team will be guaranteed 3 games in pool play. The top teams</w:t>
            </w:r>
            <w:r w:rsidR="00D60BCC">
              <w:rPr>
                <w:rFonts w:ascii="Arial" w:hAnsi="Arial"/>
                <w:sz w:val="19"/>
              </w:rPr>
              <w:t xml:space="preserve"> based on format</w:t>
            </w:r>
            <w:r>
              <w:rPr>
                <w:rFonts w:ascii="Arial" w:hAnsi="Arial"/>
                <w:sz w:val="19"/>
              </w:rPr>
              <w:t xml:space="preserve"> will advance to the trophy round on Sunday. Pool play </w:t>
            </w:r>
            <w:r w:rsidR="00D60BCC">
              <w:rPr>
                <w:rFonts w:ascii="Arial" w:hAnsi="Arial"/>
                <w:sz w:val="19"/>
              </w:rPr>
              <w:t>duration</w:t>
            </w:r>
            <w:r>
              <w:rPr>
                <w:rFonts w:ascii="Arial" w:hAnsi="Arial"/>
                <w:sz w:val="19"/>
              </w:rPr>
              <w:t xml:space="preserve">: </w:t>
            </w:r>
            <w:r w:rsidR="001A7D0D">
              <w:rPr>
                <w:rFonts w:ascii="Arial" w:hAnsi="Arial"/>
                <w:sz w:val="19"/>
              </w:rPr>
              <w:t>6</w:t>
            </w:r>
            <w:r>
              <w:rPr>
                <w:rFonts w:ascii="Arial" w:hAnsi="Arial"/>
                <w:sz w:val="19"/>
              </w:rPr>
              <w:t xml:space="preserve">0 min. for </w:t>
            </w:r>
            <w:r w:rsidR="006D1526">
              <w:rPr>
                <w:rFonts w:ascii="Arial" w:hAnsi="Arial"/>
                <w:sz w:val="19"/>
              </w:rPr>
              <w:t>13U/14U</w:t>
            </w:r>
            <w:r>
              <w:rPr>
                <w:rFonts w:ascii="Arial" w:hAnsi="Arial"/>
                <w:sz w:val="19"/>
              </w:rPr>
              <w:t xml:space="preserve">, </w:t>
            </w:r>
            <w:r w:rsidR="001A7D0D">
              <w:rPr>
                <w:rFonts w:ascii="Arial" w:hAnsi="Arial"/>
                <w:sz w:val="19"/>
              </w:rPr>
              <w:t>6</w:t>
            </w:r>
            <w:r>
              <w:rPr>
                <w:rFonts w:ascii="Arial" w:hAnsi="Arial"/>
                <w:sz w:val="19"/>
              </w:rPr>
              <w:t xml:space="preserve">0 min for </w:t>
            </w:r>
            <w:r w:rsidR="006D1526">
              <w:rPr>
                <w:rFonts w:ascii="Arial" w:hAnsi="Arial"/>
                <w:sz w:val="19"/>
              </w:rPr>
              <w:t>11U/12U</w:t>
            </w:r>
            <w:r>
              <w:rPr>
                <w:rFonts w:ascii="Arial" w:hAnsi="Arial"/>
                <w:sz w:val="19"/>
              </w:rPr>
              <w:t xml:space="preserve">, and </w:t>
            </w:r>
            <w:r w:rsidR="001A7D0D">
              <w:rPr>
                <w:rFonts w:ascii="Arial" w:hAnsi="Arial"/>
                <w:sz w:val="19"/>
              </w:rPr>
              <w:t>5</w:t>
            </w:r>
            <w:r>
              <w:rPr>
                <w:rFonts w:ascii="Arial" w:hAnsi="Arial"/>
                <w:sz w:val="19"/>
              </w:rPr>
              <w:t xml:space="preserve">0 min for </w:t>
            </w:r>
            <w:r w:rsidR="006D1526">
              <w:rPr>
                <w:rFonts w:ascii="Arial" w:hAnsi="Arial"/>
                <w:sz w:val="19"/>
              </w:rPr>
              <w:t>9U/10U</w:t>
            </w:r>
            <w:r>
              <w:rPr>
                <w:rFonts w:ascii="Arial" w:hAnsi="Arial"/>
                <w:sz w:val="19"/>
              </w:rPr>
              <w:t>. Players must play a minimum of two quarters (half game) per game.</w:t>
            </w:r>
          </w:p>
        </w:tc>
      </w:tr>
      <w:tr w:rsidR="00F601CD" w14:paraId="1FB9353B" w14:textId="77777777">
        <w:tc>
          <w:tcPr>
            <w:tcW w:w="1548" w:type="dxa"/>
          </w:tcPr>
          <w:p w14:paraId="12E9A8B7" w14:textId="77777777" w:rsidR="00F601CD" w:rsidRDefault="00F601CD">
            <w:pPr>
              <w:tabs>
                <w:tab w:val="left" w:pos="1440"/>
              </w:tabs>
              <w:spacing w:after="16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Why:</w:t>
            </w:r>
          </w:p>
        </w:tc>
        <w:tc>
          <w:tcPr>
            <w:tcW w:w="9468" w:type="dxa"/>
          </w:tcPr>
          <w:p w14:paraId="28FA270F" w14:textId="56231176" w:rsidR="00F601CD" w:rsidRDefault="00F601CD" w:rsidP="00036C1A">
            <w:pPr>
              <w:tabs>
                <w:tab w:val="left" w:pos="1440"/>
              </w:tabs>
              <w:spacing w:after="16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The Santa Clarita Gold Rush is being conducted as a fundraiser by Region 678 to purchase equipment, </w:t>
            </w:r>
            <w:r w:rsidR="00036C1A">
              <w:rPr>
                <w:rFonts w:ascii="Arial" w:hAnsi="Arial"/>
                <w:sz w:val="19"/>
              </w:rPr>
              <w:t>and</w:t>
            </w:r>
            <w:r>
              <w:rPr>
                <w:rFonts w:ascii="Arial" w:hAnsi="Arial"/>
                <w:sz w:val="19"/>
              </w:rPr>
              <w:t xml:space="preserve"> provide fund-raising for Extra and </w:t>
            </w:r>
            <w:r w:rsidR="00D9001F">
              <w:rPr>
                <w:rFonts w:ascii="Arial" w:hAnsi="Arial"/>
                <w:sz w:val="19"/>
              </w:rPr>
              <w:t xml:space="preserve">AYSO </w:t>
            </w:r>
            <w:r w:rsidR="00036C1A">
              <w:rPr>
                <w:rFonts w:ascii="Arial" w:hAnsi="Arial"/>
                <w:sz w:val="19"/>
              </w:rPr>
              <w:t>United</w:t>
            </w:r>
            <w:r>
              <w:rPr>
                <w:rFonts w:ascii="Arial" w:hAnsi="Arial"/>
                <w:sz w:val="19"/>
              </w:rPr>
              <w:t xml:space="preserve"> </w:t>
            </w:r>
            <w:r w:rsidR="00036C1A">
              <w:rPr>
                <w:rFonts w:ascii="Arial" w:hAnsi="Arial"/>
                <w:sz w:val="19"/>
              </w:rPr>
              <w:t xml:space="preserve">and Youth Referee </w:t>
            </w:r>
            <w:r>
              <w:rPr>
                <w:rFonts w:ascii="Arial" w:hAnsi="Arial"/>
                <w:sz w:val="19"/>
              </w:rPr>
              <w:t>programs.</w:t>
            </w:r>
          </w:p>
        </w:tc>
      </w:tr>
      <w:tr w:rsidR="00F601CD" w14:paraId="5C38684A" w14:textId="77777777">
        <w:tc>
          <w:tcPr>
            <w:tcW w:w="1548" w:type="dxa"/>
          </w:tcPr>
          <w:p w14:paraId="1F3BD68D" w14:textId="77777777" w:rsidR="00F601CD" w:rsidRDefault="00F601CD">
            <w:pPr>
              <w:tabs>
                <w:tab w:val="left" w:pos="1440"/>
              </w:tabs>
              <w:spacing w:after="16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Awards:</w:t>
            </w:r>
          </w:p>
        </w:tc>
        <w:tc>
          <w:tcPr>
            <w:tcW w:w="9468" w:type="dxa"/>
          </w:tcPr>
          <w:p w14:paraId="55A2A8F3" w14:textId="55CAFDA1" w:rsidR="00F601CD" w:rsidRDefault="00F601CD" w:rsidP="00F55A4F">
            <w:pPr>
              <w:tabs>
                <w:tab w:val="left" w:pos="1440"/>
              </w:tabs>
              <w:spacing w:after="16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All players on the 1</w:t>
            </w:r>
            <w:r>
              <w:rPr>
                <w:rFonts w:ascii="Arial" w:hAnsi="Arial"/>
                <w:sz w:val="19"/>
                <w:vertAlign w:val="superscript"/>
              </w:rPr>
              <w:t>st</w:t>
            </w:r>
            <w:r>
              <w:rPr>
                <w:rFonts w:ascii="Arial" w:hAnsi="Arial"/>
                <w:sz w:val="19"/>
              </w:rPr>
              <w:t>, 2</w:t>
            </w:r>
            <w:r>
              <w:rPr>
                <w:rFonts w:ascii="Arial" w:hAnsi="Arial"/>
                <w:sz w:val="19"/>
                <w:vertAlign w:val="superscript"/>
              </w:rPr>
              <w:t>nd</w:t>
            </w:r>
            <w:r w:rsidR="0018635C">
              <w:rPr>
                <w:rFonts w:ascii="Arial" w:hAnsi="Arial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place teams will receive trophies</w:t>
            </w:r>
            <w:r w:rsidR="0018635C">
              <w:rPr>
                <w:rFonts w:ascii="Arial" w:hAnsi="Arial"/>
                <w:sz w:val="19"/>
              </w:rPr>
              <w:t xml:space="preserve"> as will players in consolation games</w:t>
            </w:r>
            <w:r w:rsidR="00F55A4F">
              <w:rPr>
                <w:rFonts w:ascii="Arial" w:hAnsi="Arial"/>
                <w:sz w:val="19"/>
              </w:rPr>
              <w:t>, if applicable</w:t>
            </w:r>
            <w:r>
              <w:rPr>
                <w:rFonts w:ascii="Arial" w:hAnsi="Arial"/>
                <w:sz w:val="19"/>
              </w:rPr>
              <w:t>. All teams that participate in the tournament will receive a commemorative pin.</w:t>
            </w:r>
          </w:p>
        </w:tc>
      </w:tr>
      <w:tr w:rsidR="00F601CD" w14:paraId="1B8DF481" w14:textId="77777777">
        <w:tc>
          <w:tcPr>
            <w:tcW w:w="1548" w:type="dxa"/>
          </w:tcPr>
          <w:p w14:paraId="7B05BBF1" w14:textId="77777777" w:rsidR="00F601CD" w:rsidRDefault="00F601CD">
            <w:pPr>
              <w:tabs>
                <w:tab w:val="left" w:pos="1440"/>
              </w:tabs>
              <w:spacing w:after="16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Entry Fee, Refunds:</w:t>
            </w:r>
          </w:p>
        </w:tc>
        <w:tc>
          <w:tcPr>
            <w:tcW w:w="9468" w:type="dxa"/>
          </w:tcPr>
          <w:p w14:paraId="2607FD52" w14:textId="70CC4D94" w:rsidR="00F601CD" w:rsidRDefault="00F601CD" w:rsidP="00D60BCC">
            <w:pPr>
              <w:tabs>
                <w:tab w:val="left" w:pos="1440"/>
              </w:tabs>
              <w:spacing w:after="160"/>
              <w:rPr>
                <w:rFonts w:ascii="Arial" w:hAnsi="Arial"/>
                <w:sz w:val="19"/>
              </w:rPr>
            </w:pPr>
            <w:r w:rsidRPr="00D60BCC">
              <w:rPr>
                <w:rFonts w:ascii="Arial" w:hAnsi="Arial"/>
                <w:b/>
                <w:sz w:val="19"/>
              </w:rPr>
              <w:t>$</w:t>
            </w:r>
            <w:r w:rsidR="00F07CA7" w:rsidRPr="00D60BCC">
              <w:rPr>
                <w:rFonts w:ascii="Arial" w:hAnsi="Arial"/>
                <w:b/>
                <w:sz w:val="19"/>
              </w:rPr>
              <w:t>5</w:t>
            </w:r>
            <w:r w:rsidR="00D60BCC">
              <w:rPr>
                <w:rFonts w:ascii="Arial" w:hAnsi="Arial"/>
                <w:b/>
                <w:sz w:val="19"/>
              </w:rPr>
              <w:t>25</w:t>
            </w:r>
            <w:r w:rsidRPr="00D60BCC">
              <w:rPr>
                <w:rFonts w:ascii="Arial" w:hAnsi="Arial"/>
                <w:b/>
                <w:sz w:val="19"/>
              </w:rPr>
              <w:t xml:space="preserve"> for </w:t>
            </w:r>
            <w:r w:rsidR="006D1526" w:rsidRPr="00D60BCC">
              <w:rPr>
                <w:rFonts w:ascii="Arial" w:hAnsi="Arial"/>
                <w:b/>
                <w:sz w:val="19"/>
              </w:rPr>
              <w:t>13U/14U</w:t>
            </w:r>
            <w:r w:rsidRPr="00D60BCC">
              <w:rPr>
                <w:rFonts w:ascii="Arial" w:hAnsi="Arial"/>
                <w:b/>
                <w:sz w:val="19"/>
              </w:rPr>
              <w:t>, $</w:t>
            </w:r>
            <w:r w:rsidR="00D60BCC">
              <w:rPr>
                <w:rFonts w:ascii="Arial" w:hAnsi="Arial"/>
                <w:b/>
                <w:sz w:val="19"/>
              </w:rPr>
              <w:t>500</w:t>
            </w:r>
            <w:r w:rsidRPr="00D60BCC">
              <w:rPr>
                <w:rFonts w:ascii="Arial" w:hAnsi="Arial"/>
                <w:b/>
                <w:sz w:val="19"/>
              </w:rPr>
              <w:t xml:space="preserve"> for </w:t>
            </w:r>
            <w:r w:rsidR="006D1526" w:rsidRPr="00D60BCC">
              <w:rPr>
                <w:rFonts w:ascii="Arial" w:hAnsi="Arial"/>
                <w:b/>
                <w:sz w:val="19"/>
              </w:rPr>
              <w:t>11U/12U</w:t>
            </w:r>
            <w:r w:rsidRPr="00D60BCC">
              <w:rPr>
                <w:rFonts w:ascii="Arial" w:hAnsi="Arial"/>
                <w:b/>
                <w:sz w:val="19"/>
              </w:rPr>
              <w:t>, and $4</w:t>
            </w:r>
            <w:r w:rsidR="00D60BCC">
              <w:rPr>
                <w:rFonts w:ascii="Arial" w:hAnsi="Arial"/>
                <w:b/>
                <w:sz w:val="19"/>
              </w:rPr>
              <w:t>75</w:t>
            </w:r>
            <w:r w:rsidRPr="00D60BCC">
              <w:rPr>
                <w:rFonts w:ascii="Arial" w:hAnsi="Arial"/>
                <w:b/>
                <w:sz w:val="19"/>
              </w:rPr>
              <w:t xml:space="preserve"> for </w:t>
            </w:r>
            <w:r w:rsidR="006D1526" w:rsidRPr="00D60BCC">
              <w:rPr>
                <w:rFonts w:ascii="Arial" w:hAnsi="Arial"/>
                <w:b/>
                <w:sz w:val="19"/>
              </w:rPr>
              <w:t>9U/10U</w:t>
            </w:r>
            <w:r>
              <w:rPr>
                <w:rFonts w:ascii="Arial" w:hAnsi="Arial"/>
                <w:sz w:val="19"/>
              </w:rPr>
              <w:t>. A full refund will be issued if tournament is canceled and cannot be rescheduled. If a team withdraws 30 or more days before the tournament, a full refund is given. Within 30 days of the tournament, no refund is provided unless a replacement team is found.</w:t>
            </w:r>
          </w:p>
        </w:tc>
      </w:tr>
      <w:tr w:rsidR="00F601CD" w14:paraId="28876175" w14:textId="77777777">
        <w:tc>
          <w:tcPr>
            <w:tcW w:w="1548" w:type="dxa"/>
          </w:tcPr>
          <w:p w14:paraId="2FE9B7CE" w14:textId="77777777" w:rsidR="00F601CD" w:rsidRDefault="00F601CD">
            <w:pPr>
              <w:tabs>
                <w:tab w:val="left" w:pos="1440"/>
              </w:tabs>
              <w:spacing w:after="16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Referee Fee, Refunds:</w:t>
            </w:r>
          </w:p>
        </w:tc>
        <w:tc>
          <w:tcPr>
            <w:tcW w:w="9468" w:type="dxa"/>
          </w:tcPr>
          <w:p w14:paraId="343D237E" w14:textId="3EF38F76" w:rsidR="00F601CD" w:rsidRDefault="00F601CD" w:rsidP="00D60BCC">
            <w:pPr>
              <w:tabs>
                <w:tab w:val="left" w:pos="1440"/>
              </w:tabs>
              <w:spacing w:after="16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$</w:t>
            </w:r>
            <w:r w:rsidRPr="00D60BCC">
              <w:rPr>
                <w:rFonts w:ascii="Arial" w:hAnsi="Arial"/>
                <w:b/>
                <w:sz w:val="19"/>
              </w:rPr>
              <w:t>2</w:t>
            </w:r>
            <w:r w:rsidR="00D60BCC">
              <w:rPr>
                <w:rFonts w:ascii="Arial" w:hAnsi="Arial"/>
                <w:b/>
                <w:sz w:val="19"/>
              </w:rPr>
              <w:t>7</w:t>
            </w:r>
            <w:r w:rsidR="00ED550A" w:rsidRPr="00D60BCC">
              <w:rPr>
                <w:rFonts w:ascii="Arial" w:hAnsi="Arial"/>
                <w:b/>
                <w:sz w:val="19"/>
              </w:rPr>
              <w:t>5</w:t>
            </w:r>
            <w:r>
              <w:rPr>
                <w:rFonts w:ascii="Arial" w:hAnsi="Arial"/>
                <w:sz w:val="19"/>
              </w:rPr>
              <w:t xml:space="preserve">, refundable within 14 days of the tournament, </w:t>
            </w:r>
            <w:r w:rsidRPr="00C02BB7">
              <w:rPr>
                <w:rFonts w:ascii="Arial" w:hAnsi="Arial"/>
                <w:sz w:val="19"/>
                <w:u w:val="single"/>
              </w:rPr>
              <w:t>if ALL referee assignments have been completed</w:t>
            </w:r>
            <w:r>
              <w:rPr>
                <w:rFonts w:ascii="Arial" w:hAnsi="Arial"/>
                <w:sz w:val="19"/>
              </w:rPr>
              <w:t>. Each team is asked to provide a qualified 3-person referee team to cover 3 games during the tournament. Partial refunds will be given based upon the number of game assignments completed.</w:t>
            </w:r>
          </w:p>
        </w:tc>
      </w:tr>
      <w:tr w:rsidR="00F601CD" w14:paraId="5280623B" w14:textId="77777777" w:rsidTr="00D60BCC">
        <w:trPr>
          <w:trHeight w:val="423"/>
        </w:trPr>
        <w:tc>
          <w:tcPr>
            <w:tcW w:w="1548" w:type="dxa"/>
          </w:tcPr>
          <w:p w14:paraId="6CB28052" w14:textId="77777777" w:rsidR="00F601CD" w:rsidRDefault="00F601CD">
            <w:pPr>
              <w:tabs>
                <w:tab w:val="left" w:pos="1440"/>
              </w:tabs>
              <w:spacing w:after="16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Rules:</w:t>
            </w:r>
          </w:p>
        </w:tc>
        <w:tc>
          <w:tcPr>
            <w:tcW w:w="9468" w:type="dxa"/>
          </w:tcPr>
          <w:p w14:paraId="16F1BA2F" w14:textId="534DFD48" w:rsidR="00F601CD" w:rsidRDefault="00F601CD">
            <w:pPr>
              <w:tabs>
                <w:tab w:val="left" w:pos="1440"/>
              </w:tabs>
              <w:spacing w:after="16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A full set of tournament rules are posted on the tournament website at www.ayso678.org</w:t>
            </w:r>
            <w:r w:rsidR="00ED550A">
              <w:rPr>
                <w:rFonts w:ascii="Arial" w:hAnsi="Arial"/>
                <w:sz w:val="19"/>
              </w:rPr>
              <w:t>/gold-rush</w:t>
            </w:r>
          </w:p>
        </w:tc>
      </w:tr>
      <w:tr w:rsidR="00F601CD" w14:paraId="3C2DE635" w14:textId="77777777">
        <w:tc>
          <w:tcPr>
            <w:tcW w:w="1548" w:type="dxa"/>
          </w:tcPr>
          <w:p w14:paraId="22456460" w14:textId="77777777" w:rsidR="00F601CD" w:rsidRDefault="00F601CD">
            <w:pPr>
              <w:tabs>
                <w:tab w:val="left" w:pos="1440"/>
              </w:tabs>
              <w:spacing w:after="16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Acceptance:</w:t>
            </w:r>
          </w:p>
        </w:tc>
        <w:tc>
          <w:tcPr>
            <w:tcW w:w="9468" w:type="dxa"/>
          </w:tcPr>
          <w:p w14:paraId="5B2882C7" w14:textId="72F4DAC2" w:rsidR="00F601CD" w:rsidRDefault="00F601CD" w:rsidP="00D60BCC">
            <w:pPr>
              <w:tabs>
                <w:tab w:val="left" w:pos="1440"/>
              </w:tabs>
              <w:spacing w:after="160"/>
              <w:rPr>
                <w:rFonts w:ascii="Arial" w:hAnsi="Arial"/>
                <w:sz w:val="19"/>
              </w:rPr>
            </w:pPr>
            <w:r w:rsidRPr="008B4FDB">
              <w:rPr>
                <w:rFonts w:ascii="Arial" w:hAnsi="Arial"/>
                <w:b/>
                <w:sz w:val="19"/>
              </w:rPr>
              <w:t xml:space="preserve">The application deadline is Nov. </w:t>
            </w:r>
            <w:r w:rsidR="00D60BCC">
              <w:rPr>
                <w:rFonts w:ascii="Arial" w:hAnsi="Arial"/>
                <w:b/>
                <w:sz w:val="19"/>
              </w:rPr>
              <w:t>14</w:t>
            </w:r>
            <w:r w:rsidRPr="008B4FDB">
              <w:rPr>
                <w:rFonts w:ascii="Arial" w:hAnsi="Arial"/>
                <w:b/>
                <w:sz w:val="19"/>
              </w:rPr>
              <w:t>, 201</w:t>
            </w:r>
            <w:r w:rsidR="00D60BCC">
              <w:rPr>
                <w:rFonts w:ascii="Arial" w:hAnsi="Arial"/>
                <w:b/>
                <w:sz w:val="19"/>
              </w:rPr>
              <w:t>9</w:t>
            </w:r>
            <w:r w:rsidRPr="008B4FDB">
              <w:rPr>
                <w:rFonts w:ascii="Arial" w:hAnsi="Arial"/>
                <w:b/>
                <w:sz w:val="19"/>
              </w:rPr>
              <w:t>.</w:t>
            </w:r>
            <w:r>
              <w:rPr>
                <w:rFonts w:ascii="Arial" w:hAnsi="Arial"/>
                <w:b/>
                <w:sz w:val="19"/>
              </w:rPr>
              <w:t xml:space="preserve"> </w:t>
            </w:r>
            <w:r w:rsidRPr="008B4FDB">
              <w:rPr>
                <w:rFonts w:ascii="Arial" w:hAnsi="Arial"/>
                <w:b/>
                <w:sz w:val="19"/>
                <w:u w:val="single"/>
              </w:rPr>
              <w:t xml:space="preserve">You may submit an application form and check without a signed roster to reserve your </w:t>
            </w:r>
            <w:r w:rsidR="00D60BCC">
              <w:rPr>
                <w:rFonts w:ascii="Arial" w:hAnsi="Arial"/>
                <w:b/>
                <w:sz w:val="19"/>
                <w:u w:val="single"/>
              </w:rPr>
              <w:t>spot</w:t>
            </w:r>
            <w:r w:rsidRPr="008B4FDB">
              <w:rPr>
                <w:rFonts w:ascii="Arial" w:hAnsi="Arial"/>
                <w:b/>
                <w:sz w:val="19"/>
                <w:u w:val="single"/>
              </w:rPr>
              <w:t xml:space="preserve"> and </w:t>
            </w:r>
            <w:r w:rsidR="00D60BCC">
              <w:rPr>
                <w:rFonts w:ascii="Arial" w:hAnsi="Arial"/>
                <w:b/>
                <w:sz w:val="19"/>
                <w:u w:val="single"/>
              </w:rPr>
              <w:t>then</w:t>
            </w:r>
            <w:r w:rsidRPr="008B4FDB">
              <w:rPr>
                <w:rFonts w:ascii="Arial" w:hAnsi="Arial"/>
                <w:b/>
                <w:sz w:val="19"/>
                <w:u w:val="single"/>
              </w:rPr>
              <w:t xml:space="preserve"> send in your roster.</w:t>
            </w:r>
            <w:r>
              <w:rPr>
                <w:rFonts w:ascii="Arial" w:hAnsi="Arial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 xml:space="preserve">All teams will be notified within 48 </w:t>
            </w:r>
            <w:proofErr w:type="spellStart"/>
            <w:r>
              <w:rPr>
                <w:rFonts w:ascii="Arial" w:hAnsi="Arial"/>
                <w:sz w:val="19"/>
              </w:rPr>
              <w:t>hrs</w:t>
            </w:r>
            <w:proofErr w:type="spellEnd"/>
            <w:r>
              <w:rPr>
                <w:rFonts w:ascii="Arial" w:hAnsi="Arial"/>
                <w:sz w:val="19"/>
              </w:rPr>
              <w:t xml:space="preserve"> after the application deadline or receipt of application (whichever is latest) as to their status. A list of accepted teams will be posted on the tournament website and</w:t>
            </w:r>
            <w:r w:rsidR="00D60BCC">
              <w:rPr>
                <w:rFonts w:ascii="Arial" w:hAnsi="Arial"/>
                <w:sz w:val="19"/>
              </w:rPr>
              <w:t xml:space="preserve"> updated as teams are </w:t>
            </w:r>
            <w:proofErr w:type="spellStart"/>
            <w:r w:rsidR="00D60BCC">
              <w:rPr>
                <w:rFonts w:ascii="Arial" w:hAnsi="Arial"/>
                <w:sz w:val="19"/>
              </w:rPr>
              <w:t>accepted.</w:t>
            </w:r>
            <w:r>
              <w:rPr>
                <w:rFonts w:ascii="Arial" w:hAnsi="Arial"/>
                <w:sz w:val="19"/>
              </w:rPr>
              <w:t>Teams</w:t>
            </w:r>
            <w:proofErr w:type="spellEnd"/>
            <w:r>
              <w:rPr>
                <w:rFonts w:ascii="Arial" w:hAnsi="Arial"/>
                <w:sz w:val="19"/>
              </w:rPr>
              <w:t xml:space="preserve"> that are not accepted will be given the option to have their complete application returned or to be placed on the waiting list.</w:t>
            </w:r>
            <w:r w:rsidR="00036C1A">
              <w:rPr>
                <w:rFonts w:ascii="Arial" w:hAnsi="Arial"/>
                <w:sz w:val="19"/>
              </w:rPr>
              <w:t xml:space="preserve"> </w:t>
            </w:r>
            <w:r w:rsidR="00036C1A" w:rsidRPr="00036C1A">
              <w:rPr>
                <w:rFonts w:ascii="Arial" w:hAnsi="Arial"/>
                <w:sz w:val="19"/>
                <w:u w:val="single"/>
              </w:rPr>
              <w:t xml:space="preserve">The tournament reserves the right to </w:t>
            </w:r>
            <w:r w:rsidR="00D60BCC">
              <w:rPr>
                <w:rFonts w:ascii="Arial" w:hAnsi="Arial"/>
                <w:sz w:val="19"/>
                <w:u w:val="single"/>
              </w:rPr>
              <w:t>move</w:t>
            </w:r>
            <w:r w:rsidR="00036C1A" w:rsidRPr="00036C1A">
              <w:rPr>
                <w:rFonts w:ascii="Arial" w:hAnsi="Arial"/>
                <w:sz w:val="19"/>
                <w:u w:val="single"/>
              </w:rPr>
              <w:t xml:space="preserve"> an accepted team with no referee crew to the waitlist if a team of same age/gender applies with referee crew.</w:t>
            </w:r>
          </w:p>
        </w:tc>
      </w:tr>
      <w:tr w:rsidR="00F601CD" w14:paraId="282F9A78" w14:textId="77777777">
        <w:tc>
          <w:tcPr>
            <w:tcW w:w="1548" w:type="dxa"/>
          </w:tcPr>
          <w:p w14:paraId="47E557E5" w14:textId="77777777" w:rsidR="00F601CD" w:rsidRDefault="00F601CD">
            <w:pPr>
              <w:tabs>
                <w:tab w:val="left" w:pos="1440"/>
              </w:tabs>
              <w:spacing w:after="16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How:</w:t>
            </w:r>
          </w:p>
        </w:tc>
        <w:tc>
          <w:tcPr>
            <w:tcW w:w="9468" w:type="dxa"/>
          </w:tcPr>
          <w:p w14:paraId="4469C176" w14:textId="18BC459B" w:rsidR="00F601CD" w:rsidRDefault="00F601CD" w:rsidP="00C02BB7">
            <w:pPr>
              <w:tabs>
                <w:tab w:val="left" w:pos="1440"/>
              </w:tabs>
              <w:spacing w:after="16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Team entry applications and all necessary forms are available on the tournament website.</w:t>
            </w:r>
            <w:r>
              <w:rPr>
                <w:rFonts w:ascii="Arial" w:hAnsi="Arial"/>
                <w:sz w:val="19"/>
              </w:rPr>
              <w:br/>
            </w:r>
            <w:r>
              <w:rPr>
                <w:rFonts w:ascii="Arial" w:hAnsi="Arial"/>
                <w:sz w:val="19"/>
                <w:u w:val="single"/>
              </w:rPr>
              <w:t>Please send one check that covers both the Entry and Referee fees</w:t>
            </w:r>
            <w:r>
              <w:rPr>
                <w:rFonts w:ascii="Arial" w:hAnsi="Arial"/>
                <w:sz w:val="19"/>
              </w:rPr>
              <w:t xml:space="preserve">, along with the tournament application, referee information form, and team </w:t>
            </w:r>
            <w:r w:rsidR="008F3653">
              <w:rPr>
                <w:rFonts w:ascii="Arial" w:hAnsi="Arial"/>
                <w:sz w:val="19"/>
              </w:rPr>
              <w:t>Blue</w:t>
            </w:r>
            <w:r w:rsidR="00A61496">
              <w:rPr>
                <w:rFonts w:ascii="Arial" w:hAnsi="Arial"/>
                <w:sz w:val="19"/>
              </w:rPr>
              <w:t xml:space="preserve"> </w:t>
            </w:r>
            <w:r w:rsidR="008F3653">
              <w:rPr>
                <w:rFonts w:ascii="Arial" w:hAnsi="Arial"/>
                <w:sz w:val="19"/>
              </w:rPr>
              <w:t xml:space="preserve">Sombrero or </w:t>
            </w:r>
            <w:r w:rsidR="00036C1A">
              <w:rPr>
                <w:rFonts w:ascii="Arial" w:hAnsi="Arial"/>
                <w:sz w:val="19"/>
              </w:rPr>
              <w:t>m</w:t>
            </w:r>
            <w:r w:rsidR="008F3653">
              <w:rPr>
                <w:rFonts w:ascii="Arial" w:hAnsi="Arial"/>
                <w:sz w:val="19"/>
              </w:rPr>
              <w:t>anual</w:t>
            </w:r>
            <w:r w:rsidR="00E95E71">
              <w:rPr>
                <w:rFonts w:ascii="Arial" w:hAnsi="Arial"/>
                <w:sz w:val="19"/>
              </w:rPr>
              <w:t xml:space="preserve">ly-filled in </w:t>
            </w:r>
            <w:r w:rsidR="008F3653">
              <w:rPr>
                <w:rFonts w:ascii="Arial" w:hAnsi="Arial"/>
                <w:sz w:val="19"/>
              </w:rPr>
              <w:t>signed</w:t>
            </w:r>
            <w:r>
              <w:rPr>
                <w:rFonts w:ascii="Arial" w:hAnsi="Arial"/>
                <w:sz w:val="19"/>
              </w:rPr>
              <w:t xml:space="preserve"> roster to the Tournament Registrar addre</w:t>
            </w:r>
            <w:r w:rsidR="00036C1A">
              <w:rPr>
                <w:rFonts w:ascii="Arial" w:hAnsi="Arial"/>
                <w:sz w:val="19"/>
              </w:rPr>
              <w:t>ss below. Regional commissioner or Club Director</w:t>
            </w:r>
            <w:r w:rsidR="004F76EA">
              <w:rPr>
                <w:rFonts w:ascii="Arial" w:hAnsi="Arial"/>
                <w:sz w:val="19"/>
              </w:rPr>
              <w:t xml:space="preserve"> of Coaching</w:t>
            </w:r>
            <w:r w:rsidR="00036C1A">
              <w:rPr>
                <w:rFonts w:ascii="Arial" w:hAnsi="Arial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 xml:space="preserve">must sign application and team roster. </w:t>
            </w:r>
            <w:r w:rsidR="00036C1A">
              <w:rPr>
                <w:rFonts w:ascii="Arial" w:hAnsi="Arial"/>
                <w:sz w:val="19"/>
              </w:rPr>
              <w:t>R</w:t>
            </w:r>
            <w:r w:rsidR="00174377">
              <w:rPr>
                <w:rFonts w:ascii="Arial" w:hAnsi="Arial"/>
                <w:sz w:val="19"/>
              </w:rPr>
              <w:t>eferee administrator</w:t>
            </w:r>
            <w:r w:rsidR="00F55A4F">
              <w:rPr>
                <w:rFonts w:ascii="Arial" w:hAnsi="Arial"/>
                <w:sz w:val="19"/>
              </w:rPr>
              <w:t xml:space="preserve"> or RC </w:t>
            </w:r>
            <w:r>
              <w:rPr>
                <w:rFonts w:ascii="Arial" w:hAnsi="Arial"/>
                <w:sz w:val="19"/>
              </w:rPr>
              <w:t>must sign referee information form. See referee form for details.</w:t>
            </w:r>
            <w:r>
              <w:rPr>
                <w:rFonts w:ascii="Arial" w:hAnsi="Arial"/>
                <w:sz w:val="19"/>
              </w:rPr>
              <w:br/>
            </w:r>
            <w:r w:rsidRPr="006D6596">
              <w:rPr>
                <w:rFonts w:ascii="Arial" w:hAnsi="Arial"/>
                <w:b/>
                <w:sz w:val="19"/>
              </w:rPr>
              <w:t xml:space="preserve">Make region check payable to: AYSO Region 678 </w:t>
            </w:r>
            <w:r>
              <w:rPr>
                <w:rFonts w:ascii="Arial" w:hAnsi="Arial"/>
                <w:b/>
                <w:sz w:val="19"/>
              </w:rPr>
              <w:t>-</w:t>
            </w:r>
            <w:r w:rsidRPr="006D6596">
              <w:rPr>
                <w:rFonts w:ascii="Arial" w:hAnsi="Arial"/>
                <w:b/>
                <w:sz w:val="19"/>
              </w:rPr>
              <w:t xml:space="preserve"> Gold Rush</w:t>
            </w:r>
          </w:p>
        </w:tc>
      </w:tr>
      <w:tr w:rsidR="00F601CD" w14:paraId="7A08E1B8" w14:textId="77777777">
        <w:tc>
          <w:tcPr>
            <w:tcW w:w="1548" w:type="dxa"/>
          </w:tcPr>
          <w:p w14:paraId="4545B5D3" w14:textId="77777777" w:rsidR="00F601CD" w:rsidRDefault="00F601CD">
            <w:pPr>
              <w:tabs>
                <w:tab w:val="left" w:pos="1440"/>
              </w:tabs>
              <w:spacing w:after="16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Address:</w:t>
            </w:r>
          </w:p>
        </w:tc>
        <w:tc>
          <w:tcPr>
            <w:tcW w:w="9468" w:type="dxa"/>
          </w:tcPr>
          <w:p w14:paraId="0B97DF69" w14:textId="0EF3C905" w:rsidR="00D60BCC" w:rsidRPr="00D60BCC" w:rsidRDefault="00F601CD" w:rsidP="00D60BCC">
            <w:pPr>
              <w:tabs>
                <w:tab w:val="left" w:pos="1440"/>
              </w:tabs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Tournament Registrar</w:t>
            </w:r>
            <w:r w:rsidR="00F55A4F">
              <w:rPr>
                <w:rFonts w:ascii="Arial" w:hAnsi="Arial"/>
                <w:sz w:val="19"/>
              </w:rPr>
              <w:t xml:space="preserve"> / </w:t>
            </w:r>
            <w:r>
              <w:rPr>
                <w:rFonts w:ascii="Arial" w:hAnsi="Arial"/>
                <w:sz w:val="19"/>
              </w:rPr>
              <w:t>Santa Clarita Gold Rush</w:t>
            </w:r>
            <w:r>
              <w:rPr>
                <w:rFonts w:ascii="Arial" w:hAnsi="Arial"/>
                <w:sz w:val="19"/>
              </w:rPr>
              <w:br/>
            </w:r>
            <w:r w:rsidR="00DA2599">
              <w:rPr>
                <w:rFonts w:ascii="Arial" w:hAnsi="Arial"/>
                <w:sz w:val="19"/>
              </w:rPr>
              <w:t xml:space="preserve">24638 </w:t>
            </w:r>
            <w:proofErr w:type="spellStart"/>
            <w:r w:rsidR="00DA2599">
              <w:rPr>
                <w:rFonts w:ascii="Arial" w:hAnsi="Arial"/>
                <w:sz w:val="19"/>
              </w:rPr>
              <w:t>Ebelden</w:t>
            </w:r>
            <w:proofErr w:type="spellEnd"/>
            <w:r w:rsidR="00DA2599">
              <w:rPr>
                <w:rFonts w:ascii="Arial" w:hAnsi="Arial"/>
                <w:sz w:val="19"/>
              </w:rPr>
              <w:t xml:space="preserve"> Ave</w:t>
            </w:r>
          </w:p>
          <w:p w14:paraId="057F218C" w14:textId="0D7D51F1" w:rsidR="00036C1A" w:rsidRDefault="00DA2599" w:rsidP="00D60BCC">
            <w:pPr>
              <w:tabs>
                <w:tab w:val="left" w:pos="1440"/>
              </w:tabs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Newhall, California, 91321</w:t>
            </w:r>
          </w:p>
          <w:p w14:paraId="1E5D3D64" w14:textId="5C6284E7" w:rsidR="00D60BCC" w:rsidRDefault="00D60BCC" w:rsidP="00D60BCC">
            <w:pPr>
              <w:tabs>
                <w:tab w:val="left" w:pos="1440"/>
              </w:tabs>
              <w:rPr>
                <w:rFonts w:ascii="Arial" w:hAnsi="Arial"/>
                <w:sz w:val="19"/>
              </w:rPr>
            </w:pPr>
          </w:p>
        </w:tc>
      </w:tr>
      <w:tr w:rsidR="00F601CD" w14:paraId="2B9D5DC9" w14:textId="77777777">
        <w:tc>
          <w:tcPr>
            <w:tcW w:w="1548" w:type="dxa"/>
          </w:tcPr>
          <w:p w14:paraId="41C8391E" w14:textId="77777777" w:rsidR="00F601CD" w:rsidRDefault="00F601CD">
            <w:pPr>
              <w:tabs>
                <w:tab w:val="left" w:pos="1440"/>
              </w:tabs>
              <w:spacing w:after="16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Information:</w:t>
            </w:r>
          </w:p>
        </w:tc>
        <w:tc>
          <w:tcPr>
            <w:tcW w:w="9468" w:type="dxa"/>
          </w:tcPr>
          <w:p w14:paraId="6D97C54D" w14:textId="77777777" w:rsidR="00DA2599" w:rsidRDefault="00DA2599">
            <w:pPr>
              <w:tabs>
                <w:tab w:val="left" w:pos="1440"/>
              </w:tabs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Sandi Franco (626)-348-3046</w:t>
            </w:r>
            <w:r w:rsidRPr="0074782B">
              <w:rPr>
                <w:rFonts w:ascii="Arial" w:hAnsi="Arial"/>
                <w:sz w:val="19"/>
              </w:rPr>
              <w:t xml:space="preserve"> </w:t>
            </w:r>
          </w:p>
          <w:p w14:paraId="04008FA1" w14:textId="72790764" w:rsidR="00F601CD" w:rsidRDefault="00F601CD">
            <w:pPr>
              <w:tabs>
                <w:tab w:val="left" w:pos="1440"/>
              </w:tabs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Email: </w:t>
            </w:r>
            <w:hyperlink r:id="rId9" w:history="1">
              <w:r w:rsidRPr="006D02EB">
                <w:rPr>
                  <w:rStyle w:val="Hyperlink"/>
                  <w:rFonts w:ascii="Arial" w:hAnsi="Arial"/>
                  <w:sz w:val="19"/>
                </w:rPr>
                <w:t>tournament@ayso678.org</w:t>
              </w:r>
            </w:hyperlink>
          </w:p>
          <w:p w14:paraId="2492B7AE" w14:textId="487DDC09" w:rsidR="00F601CD" w:rsidRDefault="00F601CD">
            <w:pPr>
              <w:tabs>
                <w:tab w:val="left" w:pos="1440"/>
              </w:tabs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Web site: </w:t>
            </w:r>
            <w:hyperlink r:id="rId10" w:history="1">
              <w:r>
                <w:rPr>
                  <w:rStyle w:val="Hyperlink"/>
                  <w:rFonts w:ascii="Arial" w:hAnsi="Arial"/>
                  <w:sz w:val="19"/>
                </w:rPr>
                <w:t>www.ayso678.org</w:t>
              </w:r>
            </w:hyperlink>
            <w:r w:rsidR="00D60BCC">
              <w:rPr>
                <w:rStyle w:val="Hyperlink"/>
                <w:rFonts w:ascii="Arial" w:hAnsi="Arial"/>
                <w:sz w:val="19"/>
              </w:rPr>
              <w:t>/</w:t>
            </w:r>
            <w:r w:rsidR="00F55A4F">
              <w:rPr>
                <w:rStyle w:val="Hyperlink"/>
                <w:rFonts w:ascii="Arial" w:hAnsi="Arial"/>
                <w:sz w:val="19"/>
              </w:rPr>
              <w:t>gold-rush</w:t>
            </w:r>
          </w:p>
        </w:tc>
      </w:tr>
    </w:tbl>
    <w:p w14:paraId="29412D10" w14:textId="77777777" w:rsidR="00F601CD" w:rsidRDefault="00F601CD" w:rsidP="00036C1A">
      <w:bookmarkStart w:id="1" w:name="_GoBack"/>
      <w:bookmarkEnd w:id="1"/>
    </w:p>
    <w:sectPr w:rsidR="00F601CD">
      <w:footerReference w:type="default" r:id="rId11"/>
      <w:pgSz w:w="12240" w:h="15840"/>
      <w:pgMar w:top="540" w:right="720" w:bottom="66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59180" w14:textId="77777777" w:rsidR="00AF2987" w:rsidRDefault="00AF2987">
      <w:r>
        <w:separator/>
      </w:r>
    </w:p>
  </w:endnote>
  <w:endnote w:type="continuationSeparator" w:id="0">
    <w:p w14:paraId="294EFFA8" w14:textId="77777777" w:rsidR="00AF2987" w:rsidRDefault="00AF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BA037" w14:textId="55E7BBA9" w:rsidR="00F601CD" w:rsidRDefault="00F601CD">
    <w:pPr>
      <w:pStyle w:val="Footer"/>
      <w:tabs>
        <w:tab w:val="clear" w:pos="4320"/>
        <w:tab w:val="clear" w:pos="8640"/>
        <w:tab w:val="right" w:pos="10800"/>
      </w:tabs>
      <w:rPr>
        <w:rFonts w:ascii="Arial" w:hAnsi="Arial"/>
        <w:sz w:val="20"/>
      </w:rPr>
    </w:pPr>
    <w:r>
      <w:rPr>
        <w:rFonts w:ascii="Arial" w:hAnsi="Arial"/>
        <w:sz w:val="20"/>
      </w:rPr>
      <w:t>TC-120 Rev 1.01</w:t>
    </w:r>
    <w:r>
      <w:rPr>
        <w:rFonts w:ascii="Arial" w:hAnsi="Arial"/>
        <w:sz w:val="20"/>
      </w:rPr>
      <w:tab/>
    </w:r>
    <w:r w:rsidR="00C90E94">
      <w:rPr>
        <w:rFonts w:ascii="Arial" w:hAnsi="Arial"/>
        <w:sz w:val="20"/>
      </w:rPr>
      <w:t>09/24/2019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D78F4" w14:textId="77777777" w:rsidR="00AF2987" w:rsidRDefault="00AF2987">
      <w:r>
        <w:separator/>
      </w:r>
    </w:p>
  </w:footnote>
  <w:footnote w:type="continuationSeparator" w:id="0">
    <w:p w14:paraId="3B2A7095" w14:textId="77777777" w:rsidR="00AF2987" w:rsidRDefault="00AF2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8E2BC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032"/>
    <w:rsid w:val="00036C1A"/>
    <w:rsid w:val="000836BB"/>
    <w:rsid w:val="000932E0"/>
    <w:rsid w:val="00161D11"/>
    <w:rsid w:val="00174377"/>
    <w:rsid w:val="00183B41"/>
    <w:rsid w:val="0018635C"/>
    <w:rsid w:val="001A7D0D"/>
    <w:rsid w:val="001C5B61"/>
    <w:rsid w:val="002E1039"/>
    <w:rsid w:val="002E7917"/>
    <w:rsid w:val="003541D8"/>
    <w:rsid w:val="0037512D"/>
    <w:rsid w:val="003E5E5A"/>
    <w:rsid w:val="00461A16"/>
    <w:rsid w:val="004A085B"/>
    <w:rsid w:val="004F76EA"/>
    <w:rsid w:val="005E54B3"/>
    <w:rsid w:val="0066385D"/>
    <w:rsid w:val="006D1526"/>
    <w:rsid w:val="006F356F"/>
    <w:rsid w:val="00782EDF"/>
    <w:rsid w:val="008A6C41"/>
    <w:rsid w:val="008D5807"/>
    <w:rsid w:val="008F3653"/>
    <w:rsid w:val="009A1894"/>
    <w:rsid w:val="009B711E"/>
    <w:rsid w:val="009F266B"/>
    <w:rsid w:val="00A04032"/>
    <w:rsid w:val="00A61496"/>
    <w:rsid w:val="00A87C8B"/>
    <w:rsid w:val="00AC78D1"/>
    <w:rsid w:val="00AF2987"/>
    <w:rsid w:val="00B02909"/>
    <w:rsid w:val="00C00BF6"/>
    <w:rsid w:val="00C02BB7"/>
    <w:rsid w:val="00C90E94"/>
    <w:rsid w:val="00CA758F"/>
    <w:rsid w:val="00D60BCC"/>
    <w:rsid w:val="00D9001F"/>
    <w:rsid w:val="00DA2599"/>
    <w:rsid w:val="00DA30DE"/>
    <w:rsid w:val="00DF672C"/>
    <w:rsid w:val="00E95E71"/>
    <w:rsid w:val="00ED550A"/>
    <w:rsid w:val="00F07CA7"/>
    <w:rsid w:val="00F53D31"/>
    <w:rsid w:val="00F55A4F"/>
    <w:rsid w:val="00F601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CFD10"/>
  <w15:docId w15:val="{7CAD680C-C88C-4D3F-830C-6F036BB4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b/>
      <w:szCs w:val="2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8969" w:y="44"/>
      <w:outlineLvl w:val="5"/>
    </w:pPr>
    <w:rPr>
      <w:rFonts w:ascii="Tahoma" w:hAnsi="Tahoma"/>
      <w:b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yso665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urnament@ayso678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Annual AYSO All American Tournament</vt:lpstr>
    </vt:vector>
  </TitlesOfParts>
  <Company>Princess Cruises</Company>
  <LinksUpToDate>false</LinksUpToDate>
  <CharactersWithSpaces>3981</CharactersWithSpaces>
  <SharedDoc>false</SharedDoc>
  <HLinks>
    <vt:vector size="12" baseType="variant">
      <vt:variant>
        <vt:i4>3276844</vt:i4>
      </vt:variant>
      <vt:variant>
        <vt:i4>3</vt:i4>
      </vt:variant>
      <vt:variant>
        <vt:i4>0</vt:i4>
      </vt:variant>
      <vt:variant>
        <vt:i4>5</vt:i4>
      </vt:variant>
      <vt:variant>
        <vt:lpwstr>http://www.ayso665.org/</vt:lpwstr>
      </vt:variant>
      <vt:variant>
        <vt:lpwstr/>
      </vt:variant>
      <vt:variant>
        <vt:i4>3342420</vt:i4>
      </vt:variant>
      <vt:variant>
        <vt:i4>0</vt:i4>
      </vt:variant>
      <vt:variant>
        <vt:i4>0</vt:i4>
      </vt:variant>
      <vt:variant>
        <vt:i4>5</vt:i4>
      </vt:variant>
      <vt:variant>
        <vt:lpwstr>mailto:tournament@ayso678.org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Annual AYSO All American Tournament</dc:title>
  <dc:creator>Franco, Joe (PCL)</dc:creator>
  <cp:lastModifiedBy>Roland Harmon</cp:lastModifiedBy>
  <cp:revision>2</cp:revision>
  <cp:lastPrinted>2018-12-24T19:05:00Z</cp:lastPrinted>
  <dcterms:created xsi:type="dcterms:W3CDTF">2019-09-24T13:58:00Z</dcterms:created>
  <dcterms:modified xsi:type="dcterms:W3CDTF">2019-09-24T13:58:00Z</dcterms:modified>
</cp:coreProperties>
</file>